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C6" w:rsidRDefault="00FF1DC6" w:rsidP="00FF1DC6"/>
    <w:p w:rsidR="00FF1DC6" w:rsidRDefault="00FF1DC6" w:rsidP="00FF1DC6">
      <w:pPr>
        <w:pStyle w:val="NormalWeb"/>
        <w:spacing w:before="0" w:beforeAutospacing="0" w:after="0" w:afterAutospacing="0"/>
        <w:jc w:val="center"/>
      </w:pPr>
      <w:r>
        <w:rPr>
          <w:sz w:val="28"/>
          <w:szCs w:val="28"/>
        </w:rPr>
        <w:t>Mentor Teacher’s Association Information</w:t>
      </w:r>
    </w:p>
    <w:p w:rsidR="00FF1DC6" w:rsidRDefault="00FF1DC6" w:rsidP="00FF1DC6"/>
    <w:p w:rsidR="00FF1DC6" w:rsidRDefault="00FF1DC6" w:rsidP="00FF1DC6">
      <w:pPr>
        <w:pStyle w:val="NormalWeb"/>
        <w:spacing w:before="0" w:beforeAutospacing="0" w:after="0" w:afterAutospacing="0"/>
        <w:ind w:firstLine="720"/>
      </w:pPr>
      <w:r>
        <w:rPr>
          <w:sz w:val="28"/>
          <w:szCs w:val="28"/>
        </w:rPr>
        <w:t>Mentor Teachers Association is honored to have the privilege of co-sponsoring the MACC annual January State of the Schools luncheon. The 540 educators in our Association are very proud to be an essential part of the Mentor School District as we continue to work collaboratively with Mentor School District Administration. We share the common goal of excellence in education: to help our students succeed and be prepared for success in lifelong learning, a rewarding career, and meaningful participation in civic life.</w:t>
      </w:r>
    </w:p>
    <w:p w:rsidR="00FF1DC6" w:rsidRDefault="00FF1DC6" w:rsidP="00FF1DC6"/>
    <w:p w:rsidR="00FF1DC6" w:rsidRDefault="00FF1DC6" w:rsidP="00FF1DC6">
      <w:pPr>
        <w:pStyle w:val="NormalWeb"/>
        <w:spacing w:before="0" w:beforeAutospacing="0" w:after="0" w:afterAutospacing="0"/>
        <w:ind w:firstLine="720"/>
      </w:pPr>
      <w:r>
        <w:rPr>
          <w:sz w:val="28"/>
          <w:szCs w:val="28"/>
        </w:rPr>
        <w:t>As Mentor educators, we take pride in being leaders of innovation in education. We are active agents for change. We not only implement current innovations such as blending learning, inquiry-based learning, and project-based learning, but we also are partners in designing future innovations in instruction that focus on learners as active participants, and prepare them to approach the rapid economic and social changes that they will face in the future with resiliency, critical thinking, and sound decision making.</w:t>
      </w:r>
    </w:p>
    <w:p w:rsidR="00FF1DC6" w:rsidRDefault="00FF1DC6" w:rsidP="00FF1DC6"/>
    <w:p w:rsidR="00FF1DC6" w:rsidRDefault="00FF1DC6" w:rsidP="00FF1DC6">
      <w:pPr>
        <w:pStyle w:val="NormalWeb"/>
        <w:spacing w:before="0" w:beforeAutospacing="0" w:after="0" w:afterAutospacing="0"/>
        <w:ind w:firstLine="720"/>
      </w:pPr>
      <w:r>
        <w:rPr>
          <w:sz w:val="28"/>
          <w:szCs w:val="28"/>
        </w:rPr>
        <w:t>Our strong, dynamic Mentor schools help develop strong, dynamic citizens who in turn, build the strong, dynamic community that we have here in Mentor.</w:t>
      </w:r>
    </w:p>
    <w:p w:rsidR="00FA0F57" w:rsidRDefault="00FA0F57">
      <w:bookmarkStart w:id="0" w:name="_GoBack"/>
      <w:bookmarkEnd w:id="0"/>
    </w:p>
    <w:sectPr w:rsidR="00FA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C6"/>
    <w:rsid w:val="00FA0F57"/>
    <w:rsid w:val="00FF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D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Mentor Area Chamber of Commerce</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Galipo</dc:creator>
  <cp:lastModifiedBy>Anna Galipo</cp:lastModifiedBy>
  <cp:revision>1</cp:revision>
  <dcterms:created xsi:type="dcterms:W3CDTF">2017-01-18T16:45:00Z</dcterms:created>
  <dcterms:modified xsi:type="dcterms:W3CDTF">2017-01-18T16:45:00Z</dcterms:modified>
</cp:coreProperties>
</file>